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7123" w14:textId="77777777" w:rsidR="00A36A97" w:rsidRDefault="00A36A97" w:rsidP="008336AE">
      <w:pPr>
        <w:jc w:val="center"/>
        <w:rPr>
          <w:b/>
          <w:color w:val="002060"/>
          <w:sz w:val="40"/>
          <w:szCs w:val="40"/>
        </w:rPr>
      </w:pPr>
    </w:p>
    <w:p w14:paraId="2B8A72CE" w14:textId="340547E8" w:rsidR="008336AE" w:rsidRPr="008222AB" w:rsidRDefault="008336AE" w:rsidP="008336AE">
      <w:pPr>
        <w:jc w:val="center"/>
        <w:rPr>
          <w:b/>
          <w:color w:val="002060"/>
          <w:sz w:val="40"/>
          <w:szCs w:val="40"/>
        </w:rPr>
      </w:pPr>
      <w:r w:rsidRPr="00974A75">
        <w:rPr>
          <w:b/>
          <w:color w:val="002060"/>
          <w:sz w:val="40"/>
          <w:szCs w:val="40"/>
        </w:rPr>
        <w:t xml:space="preserve">Duty of Candour </w:t>
      </w:r>
      <w:r>
        <w:rPr>
          <w:b/>
          <w:color w:val="002060"/>
          <w:sz w:val="40"/>
          <w:szCs w:val="40"/>
        </w:rPr>
        <w:t xml:space="preserve">Annual </w:t>
      </w:r>
      <w:r w:rsidRPr="00974A75">
        <w:rPr>
          <w:b/>
          <w:color w:val="002060"/>
          <w:sz w:val="40"/>
          <w:szCs w:val="40"/>
        </w:rPr>
        <w:t>Report</w:t>
      </w:r>
      <w:r w:rsidR="00A36A97">
        <w:rPr>
          <w:b/>
          <w:color w:val="002060"/>
          <w:sz w:val="40"/>
          <w:szCs w:val="40"/>
        </w:rPr>
        <w:t xml:space="preserve"> 21/22</w:t>
      </w:r>
    </w:p>
    <w:p w14:paraId="6AFF7AF9" w14:textId="574FEE53" w:rsidR="008336AE" w:rsidRDefault="008336AE" w:rsidP="008336AE">
      <w:pPr>
        <w:pStyle w:val="CommentText"/>
        <w:rPr>
          <w:sz w:val="22"/>
        </w:rPr>
      </w:pPr>
      <w:r w:rsidRPr="008A3780">
        <w:rPr>
          <w:sz w:val="22"/>
        </w:rPr>
        <w:t xml:space="preserve"> </w:t>
      </w:r>
    </w:p>
    <w:p w14:paraId="3076D2F4" w14:textId="77777777" w:rsidR="001F5567" w:rsidRPr="008A3780" w:rsidRDefault="001F5567" w:rsidP="008336AE">
      <w:pPr>
        <w:pStyle w:val="CommentText"/>
        <w:rPr>
          <w:sz w:val="22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2951"/>
        <w:gridCol w:w="3428"/>
      </w:tblGrid>
      <w:tr w:rsidR="008336AE" w:rsidRPr="00974A75" w14:paraId="2F258D35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661DA3DB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1A23FD13" w14:textId="77777777" w:rsidR="008336AE" w:rsidRDefault="008336AE" w:rsidP="00900304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>Name &amp; address of service:</w:t>
            </w:r>
          </w:p>
          <w:p w14:paraId="71B086AF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1C2BDE0A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59F1DFDA" w14:textId="72E66D91" w:rsidR="008336AE" w:rsidRPr="00974A75" w:rsidRDefault="00A36A97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HealthLink360, Elphinstone Wing, Carberry, Musselburgh, EH21 8PW</w:t>
            </w:r>
          </w:p>
        </w:tc>
      </w:tr>
      <w:tr w:rsidR="008336AE" w:rsidRPr="00974A75" w14:paraId="55B269C1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4EA6EA04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746C8B65" w14:textId="77777777" w:rsidR="008336AE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report:</w:t>
            </w:r>
          </w:p>
          <w:p w14:paraId="032C89C5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1FB760D2" w14:textId="77777777" w:rsidR="00A36A97" w:rsidRDefault="00A36A97" w:rsidP="00900304">
            <w:pPr>
              <w:rPr>
                <w:sz w:val="20"/>
                <w:szCs w:val="20"/>
              </w:rPr>
            </w:pPr>
          </w:p>
          <w:p w14:paraId="5EAE0994" w14:textId="126AA136" w:rsidR="008336AE" w:rsidRPr="00974A75" w:rsidRDefault="00A36A97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2022</w:t>
            </w:r>
          </w:p>
        </w:tc>
      </w:tr>
      <w:tr w:rsidR="008336AE" w:rsidRPr="00974A75" w14:paraId="122E8B9E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388FECAD" w14:textId="77777777" w:rsidR="008336AE" w:rsidRDefault="008336AE" w:rsidP="00900304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 xml:space="preserve">How have you </w:t>
            </w:r>
            <w:r>
              <w:rPr>
                <w:sz w:val="20"/>
                <w:szCs w:val="20"/>
              </w:rPr>
              <w:t>made sure that</w:t>
            </w:r>
            <w:r w:rsidRPr="00974A75">
              <w:rPr>
                <w:sz w:val="20"/>
                <w:szCs w:val="20"/>
              </w:rPr>
              <w:t xml:space="preserve"> you (and your staff) understand your responsibilities </w:t>
            </w:r>
            <w:r>
              <w:rPr>
                <w:sz w:val="20"/>
                <w:szCs w:val="20"/>
              </w:rPr>
              <w:t xml:space="preserve">relating to the duty of candour </w:t>
            </w:r>
            <w:r w:rsidRPr="00974A75">
              <w:rPr>
                <w:sz w:val="20"/>
                <w:szCs w:val="20"/>
              </w:rPr>
              <w:t>and have systems in place to respond effectively?</w:t>
            </w:r>
          </w:p>
          <w:p w14:paraId="04778158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77A9ADEF" w14:textId="77777777" w:rsidR="008336AE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have you done this?</w:t>
            </w:r>
          </w:p>
          <w:p w14:paraId="4382A708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064EA577" w14:textId="19D9F6EC" w:rsidR="008336AE" w:rsidRPr="00974A75" w:rsidRDefault="00A36A97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 of Candour is covered as part of the annual review process.</w:t>
            </w:r>
          </w:p>
        </w:tc>
      </w:tr>
      <w:tr w:rsidR="008336AE" w:rsidRPr="00974A75" w14:paraId="1A7174E1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1EAEE785" w14:textId="77777777" w:rsidR="008336AE" w:rsidRPr="00974A75" w:rsidRDefault="008336AE" w:rsidP="00900304">
            <w:pPr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 xml:space="preserve">Do you have a Duty of Candour Policy or written </w:t>
            </w:r>
            <w:r>
              <w:rPr>
                <w:sz w:val="20"/>
                <w:szCs w:val="20"/>
              </w:rPr>
              <w:t xml:space="preserve">duty of candour </w:t>
            </w:r>
            <w:r w:rsidRPr="00974A75">
              <w:rPr>
                <w:sz w:val="20"/>
                <w:szCs w:val="20"/>
              </w:rPr>
              <w:t>procedure?</w:t>
            </w:r>
          </w:p>
        </w:tc>
        <w:tc>
          <w:tcPr>
            <w:tcW w:w="2951" w:type="dxa"/>
          </w:tcPr>
          <w:p w14:paraId="36F498DB" w14:textId="77777777" w:rsidR="008336AE" w:rsidRPr="00974A75" w:rsidRDefault="008336AE" w:rsidP="00900304">
            <w:pPr>
              <w:jc w:val="center"/>
              <w:rPr>
                <w:sz w:val="20"/>
                <w:szCs w:val="20"/>
              </w:rPr>
            </w:pPr>
          </w:p>
          <w:p w14:paraId="6098E498" w14:textId="77777777" w:rsidR="008336AE" w:rsidRDefault="008336AE" w:rsidP="00900304">
            <w:pPr>
              <w:jc w:val="center"/>
              <w:rPr>
                <w:sz w:val="20"/>
                <w:szCs w:val="20"/>
              </w:rPr>
            </w:pPr>
            <w:r w:rsidRPr="00974A75">
              <w:rPr>
                <w:sz w:val="20"/>
                <w:szCs w:val="20"/>
              </w:rPr>
              <w:t>YES</w:t>
            </w:r>
          </w:p>
          <w:p w14:paraId="64868FA8" w14:textId="77777777" w:rsidR="008336AE" w:rsidRPr="00974A75" w:rsidRDefault="008336AE" w:rsidP="00900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19420437" w14:textId="77777777" w:rsidR="008336AE" w:rsidRPr="00974A75" w:rsidRDefault="008336AE" w:rsidP="00900304">
            <w:pPr>
              <w:jc w:val="center"/>
              <w:rPr>
                <w:sz w:val="20"/>
                <w:szCs w:val="20"/>
              </w:rPr>
            </w:pPr>
          </w:p>
          <w:p w14:paraId="14A85FD7" w14:textId="59E26997" w:rsidR="008336AE" w:rsidRPr="00974A75" w:rsidRDefault="008336AE" w:rsidP="009003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9D90F1" w14:textId="46690415" w:rsidR="008336AE" w:rsidRDefault="008336AE" w:rsidP="008336AE"/>
    <w:p w14:paraId="45CE6827" w14:textId="1A7E87CC" w:rsidR="001F5567" w:rsidRDefault="001F5567" w:rsidP="008336AE"/>
    <w:p w14:paraId="032C589B" w14:textId="77777777" w:rsidR="001F5567" w:rsidRDefault="001F5567" w:rsidP="008336AE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522"/>
        <w:gridCol w:w="3402"/>
      </w:tblGrid>
      <w:tr w:rsidR="008336AE" w:rsidRPr="00D43173" w14:paraId="6568B516" w14:textId="77777777" w:rsidTr="00900304">
        <w:tc>
          <w:tcPr>
            <w:tcW w:w="9924" w:type="dxa"/>
            <w:gridSpan w:val="2"/>
            <w:shd w:val="clear" w:color="auto" w:fill="D9E2F3" w:themeFill="accent1" w:themeFillTint="33"/>
          </w:tcPr>
          <w:p w14:paraId="70CE1FAD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2EA21D8B" w14:textId="77777777" w:rsidR="008336AE" w:rsidRPr="00D43173" w:rsidRDefault="008336AE" w:rsidP="00900304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How many times have you/your service implemented the duty of candour procedure this financial year?</w:t>
            </w:r>
          </w:p>
          <w:p w14:paraId="1C543457" w14:textId="77777777" w:rsidR="008336AE" w:rsidRPr="00D43173" w:rsidRDefault="008336AE" w:rsidP="00900304">
            <w:pPr>
              <w:rPr>
                <w:sz w:val="20"/>
                <w:szCs w:val="20"/>
              </w:rPr>
            </w:pPr>
          </w:p>
        </w:tc>
      </w:tr>
      <w:tr w:rsidR="008336AE" w:rsidRPr="00D43173" w14:paraId="3FF76F26" w14:textId="77777777" w:rsidTr="00900304">
        <w:tc>
          <w:tcPr>
            <w:tcW w:w="6522" w:type="dxa"/>
            <w:shd w:val="clear" w:color="auto" w:fill="D9D9D9" w:themeFill="background1" w:themeFillShade="D9"/>
          </w:tcPr>
          <w:p w14:paraId="7CF7F1C4" w14:textId="77777777" w:rsidR="008336AE" w:rsidRPr="00D43173" w:rsidRDefault="008336AE" w:rsidP="00900304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>Type of unexpected or unintended incidents (not relating to the natural course of someone’s illness or underlying conditions)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02F82B" w14:textId="13DCB24B" w:rsidR="008336AE" w:rsidRPr="00D43173" w:rsidRDefault="008336AE" w:rsidP="00900304">
            <w:pPr>
              <w:rPr>
                <w:sz w:val="20"/>
                <w:szCs w:val="20"/>
              </w:rPr>
            </w:pPr>
            <w:r w:rsidRPr="00D43173">
              <w:rPr>
                <w:sz w:val="20"/>
                <w:szCs w:val="20"/>
              </w:rPr>
              <w:t xml:space="preserve">Number of times this has happened (April </w:t>
            </w:r>
            <w:r w:rsidR="00A36A97">
              <w:rPr>
                <w:sz w:val="20"/>
                <w:szCs w:val="20"/>
              </w:rPr>
              <w:t>21</w:t>
            </w:r>
            <w:r w:rsidRPr="00D43173">
              <w:rPr>
                <w:sz w:val="20"/>
                <w:szCs w:val="20"/>
              </w:rPr>
              <w:t xml:space="preserve">  - March </w:t>
            </w:r>
            <w:r w:rsidR="00A36A97">
              <w:rPr>
                <w:sz w:val="20"/>
                <w:szCs w:val="20"/>
              </w:rPr>
              <w:t>22</w:t>
            </w:r>
            <w:r w:rsidRPr="00D43173">
              <w:rPr>
                <w:sz w:val="20"/>
                <w:szCs w:val="20"/>
              </w:rPr>
              <w:t>)</w:t>
            </w:r>
          </w:p>
        </w:tc>
      </w:tr>
      <w:tr w:rsidR="008336AE" w:rsidRPr="00D43173" w14:paraId="60793C89" w14:textId="77777777" w:rsidTr="00900304">
        <w:tc>
          <w:tcPr>
            <w:tcW w:w="6522" w:type="dxa"/>
          </w:tcPr>
          <w:p w14:paraId="126FE35E" w14:textId="77777777" w:rsidR="008336AE" w:rsidRPr="00D43173" w:rsidRDefault="008336AE" w:rsidP="00900304">
            <w:pPr>
              <w:pStyle w:val="CommentText"/>
            </w:pPr>
            <w:r w:rsidRPr="00D43173">
              <w:t>A person died</w:t>
            </w:r>
          </w:p>
        </w:tc>
        <w:tc>
          <w:tcPr>
            <w:tcW w:w="3402" w:type="dxa"/>
          </w:tcPr>
          <w:p w14:paraId="69724977" w14:textId="067BA59B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4F7A202A" w14:textId="77777777" w:rsidTr="00900304">
        <w:tc>
          <w:tcPr>
            <w:tcW w:w="6522" w:type="dxa"/>
          </w:tcPr>
          <w:p w14:paraId="26143999" w14:textId="77777777" w:rsidR="008336AE" w:rsidRDefault="008336AE" w:rsidP="00900304">
            <w:pPr>
              <w:pStyle w:val="CommentText"/>
            </w:pPr>
            <w:r w:rsidRPr="00D43173">
              <w:t xml:space="preserve">A person incurred permanent lessening of bodily, sensory, </w:t>
            </w:r>
          </w:p>
          <w:p w14:paraId="70F276A6" w14:textId="77777777" w:rsidR="008336AE" w:rsidRPr="00D43173" w:rsidRDefault="008336AE" w:rsidP="00900304">
            <w:pPr>
              <w:pStyle w:val="CommentText"/>
            </w:pPr>
            <w:r w:rsidRPr="00D43173">
              <w:t>motor, physiologic or intellectual functions</w:t>
            </w:r>
          </w:p>
        </w:tc>
        <w:tc>
          <w:tcPr>
            <w:tcW w:w="3402" w:type="dxa"/>
          </w:tcPr>
          <w:p w14:paraId="20BEB6DE" w14:textId="7C3835C8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3B2AA565" w14:textId="77777777" w:rsidTr="00900304">
        <w:tc>
          <w:tcPr>
            <w:tcW w:w="6522" w:type="dxa"/>
          </w:tcPr>
          <w:p w14:paraId="1B30C9F8" w14:textId="77777777" w:rsidR="008336AE" w:rsidRPr="00D43173" w:rsidRDefault="008336AE" w:rsidP="00900304">
            <w:pPr>
              <w:pStyle w:val="CommentText"/>
            </w:pPr>
            <w:r w:rsidRPr="00D43173">
              <w:t>A person’s treatment increased</w:t>
            </w:r>
          </w:p>
        </w:tc>
        <w:tc>
          <w:tcPr>
            <w:tcW w:w="3402" w:type="dxa"/>
          </w:tcPr>
          <w:p w14:paraId="39C0F959" w14:textId="7A047FDA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0C35C612" w14:textId="77777777" w:rsidTr="00900304">
        <w:tc>
          <w:tcPr>
            <w:tcW w:w="6522" w:type="dxa"/>
          </w:tcPr>
          <w:p w14:paraId="6E17FA44" w14:textId="77777777" w:rsidR="008336AE" w:rsidRPr="00D43173" w:rsidRDefault="008336AE" w:rsidP="00900304">
            <w:pPr>
              <w:pStyle w:val="CommentText"/>
            </w:pPr>
            <w:r w:rsidRPr="00D43173">
              <w:t>The structure of a person’s body changed</w:t>
            </w:r>
          </w:p>
        </w:tc>
        <w:tc>
          <w:tcPr>
            <w:tcW w:w="3402" w:type="dxa"/>
          </w:tcPr>
          <w:p w14:paraId="28E8F618" w14:textId="29A6DF5F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6A4B2A01" w14:textId="77777777" w:rsidTr="00900304">
        <w:tc>
          <w:tcPr>
            <w:tcW w:w="6522" w:type="dxa"/>
          </w:tcPr>
          <w:p w14:paraId="05FC61BB" w14:textId="77777777" w:rsidR="008336AE" w:rsidRPr="00D43173" w:rsidRDefault="008336AE" w:rsidP="00900304">
            <w:pPr>
              <w:pStyle w:val="CommentText"/>
            </w:pPr>
            <w:r w:rsidRPr="00D43173">
              <w:t>A person’s life expectancy shortened</w:t>
            </w:r>
          </w:p>
        </w:tc>
        <w:tc>
          <w:tcPr>
            <w:tcW w:w="3402" w:type="dxa"/>
          </w:tcPr>
          <w:p w14:paraId="3E3DF775" w14:textId="0FF3373F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17A3D8E8" w14:textId="77777777" w:rsidTr="00900304">
        <w:tc>
          <w:tcPr>
            <w:tcW w:w="6522" w:type="dxa"/>
          </w:tcPr>
          <w:p w14:paraId="609754C8" w14:textId="77777777" w:rsidR="008336AE" w:rsidRDefault="008336AE" w:rsidP="00900304">
            <w:pPr>
              <w:pStyle w:val="CommentText"/>
            </w:pPr>
            <w:r w:rsidRPr="00D43173">
              <w:t xml:space="preserve">A person’s sensory, motor or intellectual functions was impaired </w:t>
            </w:r>
          </w:p>
          <w:p w14:paraId="289C767E" w14:textId="77777777" w:rsidR="008336AE" w:rsidRPr="00D43173" w:rsidRDefault="008336AE" w:rsidP="00900304">
            <w:pPr>
              <w:pStyle w:val="CommentText"/>
            </w:pPr>
            <w:r w:rsidRPr="00D43173">
              <w:t>for 28 days or more</w:t>
            </w:r>
          </w:p>
        </w:tc>
        <w:tc>
          <w:tcPr>
            <w:tcW w:w="3402" w:type="dxa"/>
          </w:tcPr>
          <w:p w14:paraId="157A8097" w14:textId="7ED1F04D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1180E5A2" w14:textId="77777777" w:rsidTr="00900304">
        <w:tc>
          <w:tcPr>
            <w:tcW w:w="6522" w:type="dxa"/>
          </w:tcPr>
          <w:p w14:paraId="03C4EAAA" w14:textId="77777777" w:rsidR="008336AE" w:rsidRPr="00D43173" w:rsidRDefault="008336AE" w:rsidP="00900304">
            <w:pPr>
              <w:pStyle w:val="CommentText"/>
            </w:pPr>
            <w:r w:rsidRPr="00D43173">
              <w:t>A person experienced pain or psychological harm for 28 days or more</w:t>
            </w:r>
          </w:p>
        </w:tc>
        <w:tc>
          <w:tcPr>
            <w:tcW w:w="3402" w:type="dxa"/>
          </w:tcPr>
          <w:p w14:paraId="346B3FF2" w14:textId="6037070A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77729DF7" w14:textId="77777777" w:rsidTr="00900304">
        <w:tc>
          <w:tcPr>
            <w:tcW w:w="6522" w:type="dxa"/>
          </w:tcPr>
          <w:p w14:paraId="18F62C9B" w14:textId="77777777" w:rsidR="008336AE" w:rsidRPr="00D43173" w:rsidRDefault="008336AE" w:rsidP="00900304">
            <w:pPr>
              <w:pStyle w:val="CommentText"/>
            </w:pPr>
            <w:r w:rsidRPr="00D43173">
              <w:t>A person needed health treatment in order to prevent them dying</w:t>
            </w:r>
          </w:p>
        </w:tc>
        <w:tc>
          <w:tcPr>
            <w:tcW w:w="3402" w:type="dxa"/>
          </w:tcPr>
          <w:p w14:paraId="3719E4FD" w14:textId="43E303CA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2C5CC70B" w14:textId="77777777" w:rsidTr="00900304">
        <w:tc>
          <w:tcPr>
            <w:tcW w:w="6522" w:type="dxa"/>
          </w:tcPr>
          <w:p w14:paraId="032307B1" w14:textId="77777777" w:rsidR="008336AE" w:rsidRDefault="008336AE" w:rsidP="00900304">
            <w:pPr>
              <w:pStyle w:val="CommentText"/>
            </w:pPr>
            <w:r w:rsidRPr="00D43173">
              <w:t xml:space="preserve">A person needing health treatment in order to prevent other injuries </w:t>
            </w:r>
          </w:p>
          <w:p w14:paraId="71EAC79F" w14:textId="77777777" w:rsidR="008336AE" w:rsidRPr="00D43173" w:rsidRDefault="008336AE" w:rsidP="00900304">
            <w:pPr>
              <w:pStyle w:val="CommentText"/>
            </w:pPr>
            <w:r w:rsidRPr="00D43173">
              <w:t>as listed above</w:t>
            </w:r>
          </w:p>
        </w:tc>
        <w:tc>
          <w:tcPr>
            <w:tcW w:w="3402" w:type="dxa"/>
          </w:tcPr>
          <w:p w14:paraId="56F9130D" w14:textId="60E05F23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336AE" w:rsidRPr="00D43173" w14:paraId="3976B235" w14:textId="77777777" w:rsidTr="00900304">
        <w:tc>
          <w:tcPr>
            <w:tcW w:w="6522" w:type="dxa"/>
          </w:tcPr>
          <w:p w14:paraId="7E4CCB5B" w14:textId="77777777" w:rsidR="008336AE" w:rsidRPr="008A3780" w:rsidRDefault="008336AE" w:rsidP="00900304">
            <w:pPr>
              <w:pStyle w:val="CommentText"/>
              <w:rPr>
                <w:b/>
              </w:rPr>
            </w:pPr>
            <w:r w:rsidRPr="008A3780">
              <w:rPr>
                <w:b/>
              </w:rPr>
              <w:t>Total</w:t>
            </w:r>
          </w:p>
        </w:tc>
        <w:tc>
          <w:tcPr>
            <w:tcW w:w="3402" w:type="dxa"/>
          </w:tcPr>
          <w:p w14:paraId="63226482" w14:textId="3444FE4C" w:rsidR="008336AE" w:rsidRPr="00D43173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199F7313" w14:textId="77777777" w:rsidR="008336AE" w:rsidRDefault="008336AE" w:rsidP="008336AE"/>
    <w:p w14:paraId="150E4EE3" w14:textId="032F4D5D" w:rsidR="008336AE" w:rsidRDefault="008336AE" w:rsidP="008336AE"/>
    <w:p w14:paraId="48B788A1" w14:textId="440169E6" w:rsidR="001F5567" w:rsidRDefault="001F5567" w:rsidP="008336AE"/>
    <w:p w14:paraId="05486C22" w14:textId="77777777" w:rsidR="001F5567" w:rsidRDefault="001F5567" w:rsidP="008336AE"/>
    <w:p w14:paraId="60F509AB" w14:textId="77777777" w:rsidR="008336AE" w:rsidRDefault="008336AE" w:rsidP="008336AE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8336AE" w:rsidRPr="00974A75" w14:paraId="0FF1D5DF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3380CF98" w14:textId="77777777" w:rsidR="008336AE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responsible person for triggering duty of candour appropriately follow the procedure? </w:t>
            </w:r>
          </w:p>
          <w:p w14:paraId="6FA8D853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3B7FEDC0" w14:textId="77777777" w:rsidR="008336AE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did this result is any under or over reporting of duty of candour?</w:t>
            </w:r>
          </w:p>
          <w:p w14:paraId="35D0B37F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282D353" w14:textId="459A9FE9" w:rsidR="008336AE" w:rsidRPr="00974A75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36AE" w:rsidRPr="00974A75" w14:paraId="375BFC06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4BA680C3" w14:textId="77777777" w:rsidR="008336AE" w:rsidRPr="00974A75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lessons did you learn?</w:t>
            </w:r>
          </w:p>
        </w:tc>
        <w:tc>
          <w:tcPr>
            <w:tcW w:w="6379" w:type="dxa"/>
          </w:tcPr>
          <w:p w14:paraId="4DA68DE2" w14:textId="031DBDEF" w:rsidR="008336AE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099DF72A" w14:textId="77777777" w:rsidR="008336AE" w:rsidRDefault="008336AE" w:rsidP="00900304">
            <w:pPr>
              <w:rPr>
                <w:sz w:val="20"/>
                <w:szCs w:val="20"/>
              </w:rPr>
            </w:pPr>
          </w:p>
          <w:p w14:paraId="0C1FB47E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</w:tr>
      <w:tr w:rsidR="008336AE" w:rsidRPr="00974A75" w14:paraId="16922537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5EE03923" w14:textId="77777777" w:rsidR="008336AE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learning &amp; improvements have been put in place as a result?</w:t>
            </w:r>
          </w:p>
          <w:p w14:paraId="5AFCCE14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0F2AC9B" w14:textId="2DAFAC96" w:rsidR="008336AE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48D460CB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</w:tr>
      <w:tr w:rsidR="008336AE" w:rsidRPr="00974A75" w14:paraId="66899684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7FAA5DCF" w14:textId="77777777" w:rsidR="008336AE" w:rsidRPr="00974A75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this result is a change / update to your duty of candour policy / procedure?</w:t>
            </w:r>
          </w:p>
        </w:tc>
        <w:tc>
          <w:tcPr>
            <w:tcW w:w="6379" w:type="dxa"/>
          </w:tcPr>
          <w:p w14:paraId="45DDBC32" w14:textId="4724CE0B" w:rsidR="008336AE" w:rsidRPr="00974A75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36AE" w:rsidRPr="00974A75" w14:paraId="27382C19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47602350" w14:textId="77777777" w:rsidR="008336AE" w:rsidRDefault="008336AE" w:rsidP="00900304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How d</w:t>
            </w:r>
            <w:r>
              <w:rPr>
                <w:sz w:val="20"/>
                <w:szCs w:val="20"/>
              </w:rPr>
              <w:t>id</w:t>
            </w:r>
            <w:r w:rsidRPr="009D65C9">
              <w:rPr>
                <w:sz w:val="20"/>
                <w:szCs w:val="20"/>
              </w:rPr>
              <w:t xml:space="preserve"> you </w:t>
            </w:r>
            <w:r>
              <w:rPr>
                <w:sz w:val="20"/>
                <w:szCs w:val="20"/>
              </w:rPr>
              <w:t>share lessons learned and who with</w:t>
            </w:r>
            <w:r w:rsidRPr="009D65C9">
              <w:rPr>
                <w:sz w:val="20"/>
                <w:szCs w:val="20"/>
              </w:rPr>
              <w:t xml:space="preserve">? </w:t>
            </w:r>
          </w:p>
          <w:p w14:paraId="4E379A57" w14:textId="77777777" w:rsidR="008336AE" w:rsidRDefault="008336AE" w:rsidP="00900304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4628D31F" w14:textId="75620608" w:rsidR="008336AE" w:rsidRPr="00974A75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36AE" w:rsidRPr="00974A75" w14:paraId="07F33B98" w14:textId="77777777" w:rsidTr="00900304">
        <w:tc>
          <w:tcPr>
            <w:tcW w:w="3545" w:type="dxa"/>
            <w:shd w:val="clear" w:color="auto" w:fill="D9E2F3" w:themeFill="accent1" w:themeFillTint="33"/>
          </w:tcPr>
          <w:p w14:paraId="31007AC6" w14:textId="77777777" w:rsidR="008336AE" w:rsidRPr="009D65C9" w:rsidRDefault="008336AE" w:rsidP="00900304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 xml:space="preserve">Could </w:t>
            </w:r>
            <w:r>
              <w:rPr>
                <w:sz w:val="20"/>
                <w:szCs w:val="20"/>
              </w:rPr>
              <w:t>any further improvements be made</w:t>
            </w:r>
            <w:r w:rsidRPr="009D65C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14:paraId="1F515A55" w14:textId="44C17161" w:rsidR="008336AE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0F032D73" w14:textId="77777777" w:rsidR="008336AE" w:rsidRPr="00974A75" w:rsidRDefault="008336AE" w:rsidP="00900304">
            <w:pPr>
              <w:rPr>
                <w:sz w:val="20"/>
                <w:szCs w:val="20"/>
              </w:rPr>
            </w:pPr>
          </w:p>
        </w:tc>
      </w:tr>
      <w:tr w:rsidR="008336AE" w:rsidRPr="00974A75" w14:paraId="7A927A99" w14:textId="77777777" w:rsidTr="00900304">
        <w:trPr>
          <w:trHeight w:val="1091"/>
        </w:trPr>
        <w:tc>
          <w:tcPr>
            <w:tcW w:w="3545" w:type="dxa"/>
            <w:shd w:val="clear" w:color="auto" w:fill="D9E2F3" w:themeFill="accent1" w:themeFillTint="33"/>
          </w:tcPr>
          <w:p w14:paraId="1941ED25" w14:textId="77777777" w:rsidR="008336AE" w:rsidRPr="009D65C9" w:rsidRDefault="008336AE" w:rsidP="00900304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What systems do you have in place to support staff to provide an apology in a person-centred way and how do you support staff to enable them to do this?</w:t>
            </w:r>
          </w:p>
        </w:tc>
        <w:tc>
          <w:tcPr>
            <w:tcW w:w="6379" w:type="dxa"/>
          </w:tcPr>
          <w:p w14:paraId="11335D64" w14:textId="4B63FA17" w:rsidR="008336AE" w:rsidRPr="00974A75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staff are supported by an experienced clinical lead. He in turn is supported by trustees who themselves are experienced medical practitioners.</w:t>
            </w:r>
            <w:r w:rsidR="00B348BE">
              <w:rPr>
                <w:sz w:val="20"/>
                <w:szCs w:val="20"/>
              </w:rPr>
              <w:t xml:space="preserve"> Administrative team including the CEO can be called on as required.</w:t>
            </w:r>
          </w:p>
        </w:tc>
      </w:tr>
      <w:tr w:rsidR="008336AE" w:rsidRPr="00974A75" w14:paraId="3261CC3C" w14:textId="77777777" w:rsidTr="00900304">
        <w:trPr>
          <w:trHeight w:val="996"/>
        </w:trPr>
        <w:tc>
          <w:tcPr>
            <w:tcW w:w="3545" w:type="dxa"/>
            <w:shd w:val="clear" w:color="auto" w:fill="D9E2F3" w:themeFill="accent1" w:themeFillTint="33"/>
          </w:tcPr>
          <w:p w14:paraId="60764567" w14:textId="77777777" w:rsidR="008336AE" w:rsidRPr="009D65C9" w:rsidRDefault="008336AE" w:rsidP="00900304">
            <w:pPr>
              <w:rPr>
                <w:sz w:val="20"/>
                <w:szCs w:val="20"/>
              </w:rPr>
            </w:pPr>
            <w:r w:rsidRPr="009D65C9">
              <w:rPr>
                <w:sz w:val="20"/>
                <w:szCs w:val="20"/>
              </w:rPr>
              <w:t>What support do you have available for people involved in</w:t>
            </w:r>
            <w:r>
              <w:rPr>
                <w:sz w:val="20"/>
                <w:szCs w:val="20"/>
              </w:rPr>
              <w:t xml:space="preserve"> invoking the procedure </w:t>
            </w:r>
            <w:r w:rsidRPr="009D65C9">
              <w:rPr>
                <w:sz w:val="20"/>
                <w:szCs w:val="20"/>
              </w:rPr>
              <w:t xml:space="preserve">and those </w:t>
            </w:r>
            <w:r>
              <w:rPr>
                <w:sz w:val="20"/>
                <w:szCs w:val="20"/>
              </w:rPr>
              <w:t>who might be affected</w:t>
            </w:r>
            <w:r w:rsidRPr="009D65C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</w:tcPr>
          <w:p w14:paraId="34516A25" w14:textId="791E814A" w:rsidR="008336AE" w:rsidRPr="00974A75" w:rsidRDefault="00705AEB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Those invoking the procedure (patients, their </w:t>
            </w:r>
            <w:r w:rsidR="00F505A3">
              <w:rPr>
                <w:sz w:val="20"/>
                <w:szCs w:val="20"/>
              </w:rPr>
              <w:t>relatives,</w:t>
            </w:r>
            <w:r>
              <w:rPr>
                <w:sz w:val="20"/>
                <w:szCs w:val="20"/>
              </w:rPr>
              <w:t xml:space="preserve"> or staff) can be supported by senior staff (clinical and non-clinical) as well as our psychological team if needed.</w:t>
            </w:r>
          </w:p>
        </w:tc>
      </w:tr>
      <w:tr w:rsidR="008336AE" w:rsidRPr="00974A75" w14:paraId="2881E6CF" w14:textId="77777777" w:rsidTr="00900304">
        <w:trPr>
          <w:trHeight w:val="996"/>
        </w:trPr>
        <w:tc>
          <w:tcPr>
            <w:tcW w:w="3545" w:type="dxa"/>
            <w:shd w:val="clear" w:color="auto" w:fill="D9E2F3" w:themeFill="accent1" w:themeFillTint="33"/>
          </w:tcPr>
          <w:p w14:paraId="6CE4D583" w14:textId="77777777" w:rsidR="008336AE" w:rsidRPr="009D65C9" w:rsidRDefault="008336AE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 anything else that you feel may be applicable to report. </w:t>
            </w:r>
          </w:p>
        </w:tc>
        <w:tc>
          <w:tcPr>
            <w:tcW w:w="6379" w:type="dxa"/>
          </w:tcPr>
          <w:p w14:paraId="21DFF9E1" w14:textId="5EBA9D24" w:rsidR="008336AE" w:rsidRPr="00974A75" w:rsidRDefault="00774235" w:rsidP="00900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nature of our work is to provide health assessments</w:t>
            </w:r>
            <w:r w:rsidR="00787B03">
              <w:rPr>
                <w:sz w:val="20"/>
                <w:szCs w:val="20"/>
              </w:rPr>
              <w:t>, psychological support</w:t>
            </w:r>
            <w:r>
              <w:rPr>
                <w:sz w:val="20"/>
                <w:szCs w:val="20"/>
              </w:rPr>
              <w:t xml:space="preserve"> and pre-travel vaccinations. </w:t>
            </w:r>
            <w:r w:rsidR="00787B03">
              <w:rPr>
                <w:sz w:val="20"/>
                <w:szCs w:val="20"/>
              </w:rPr>
              <w:t>As such it is unlikely that</w:t>
            </w:r>
            <w:r w:rsidR="00705AEB">
              <w:rPr>
                <w:sz w:val="20"/>
                <w:szCs w:val="20"/>
              </w:rPr>
              <w:t xml:space="preserve"> we would be involved in any treatments which might lead to invoking “duty of candour”.</w:t>
            </w:r>
            <w:r w:rsidR="00787B03">
              <w:rPr>
                <w:sz w:val="20"/>
                <w:szCs w:val="20"/>
              </w:rPr>
              <w:t xml:space="preserve"> </w:t>
            </w:r>
          </w:p>
        </w:tc>
      </w:tr>
    </w:tbl>
    <w:p w14:paraId="1A806446" w14:textId="77777777" w:rsidR="008336AE" w:rsidRDefault="008336AE" w:rsidP="008336AE"/>
    <w:p w14:paraId="0A15895E" w14:textId="77777777" w:rsidR="00307908" w:rsidRDefault="00307908"/>
    <w:sectPr w:rsidR="00307908" w:rsidSect="00DB3038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582B" w14:textId="77777777" w:rsidR="008336AE" w:rsidRDefault="008336AE" w:rsidP="008336AE">
      <w:pPr>
        <w:spacing w:after="0" w:line="240" w:lineRule="auto"/>
      </w:pPr>
      <w:r>
        <w:separator/>
      </w:r>
    </w:p>
  </w:endnote>
  <w:endnote w:type="continuationSeparator" w:id="0">
    <w:p w14:paraId="3B090BE9" w14:textId="77777777" w:rsidR="008336AE" w:rsidRDefault="008336AE" w:rsidP="008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BB7F" w14:textId="77777777" w:rsidR="00DB3038" w:rsidRDefault="00F50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415B" w14:textId="77777777" w:rsidR="008336AE" w:rsidRDefault="008336AE" w:rsidP="008336AE">
      <w:pPr>
        <w:spacing w:after="0" w:line="240" w:lineRule="auto"/>
      </w:pPr>
      <w:r>
        <w:separator/>
      </w:r>
    </w:p>
  </w:footnote>
  <w:footnote w:type="continuationSeparator" w:id="0">
    <w:p w14:paraId="0B1EDDBE" w14:textId="77777777" w:rsidR="008336AE" w:rsidRDefault="008336AE" w:rsidP="008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2685" w14:textId="68211ABB" w:rsidR="0070635B" w:rsidRDefault="008336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B5631" wp14:editId="67BCFEDF">
          <wp:simplePos x="0" y="0"/>
          <wp:positionH relativeFrom="column">
            <wp:posOffset>3400425</wp:posOffset>
          </wp:positionH>
          <wp:positionV relativeFrom="paragraph">
            <wp:posOffset>-173355</wp:posOffset>
          </wp:positionV>
          <wp:extent cx="2913888" cy="633984"/>
          <wp:effectExtent l="0" t="0" r="1270" b="0"/>
          <wp:wrapTight wrapText="bothSides">
            <wp:wrapPolygon edited="0">
              <wp:start x="0" y="0"/>
              <wp:lineTo x="0" y="20778"/>
              <wp:lineTo x="21468" y="20778"/>
              <wp:lineTo x="21468" y="0"/>
              <wp:lineTo x="0" y="0"/>
            </wp:wrapPolygon>
          </wp:wrapTight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888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AE"/>
    <w:rsid w:val="001F5567"/>
    <w:rsid w:val="00307908"/>
    <w:rsid w:val="00705AEB"/>
    <w:rsid w:val="00774235"/>
    <w:rsid w:val="00787B03"/>
    <w:rsid w:val="008336AE"/>
    <w:rsid w:val="00A36A97"/>
    <w:rsid w:val="00B348BE"/>
    <w:rsid w:val="00F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8A33"/>
  <w15:chartTrackingRefBased/>
  <w15:docId w15:val="{880E2A1B-4A19-45B8-88DC-B6EF1D08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AE"/>
  </w:style>
  <w:style w:type="paragraph" w:styleId="Footer">
    <w:name w:val="footer"/>
    <w:basedOn w:val="Normal"/>
    <w:link w:val="FooterChar"/>
    <w:unhideWhenUsed/>
    <w:rsid w:val="0083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6AE"/>
  </w:style>
  <w:style w:type="paragraph" w:styleId="CommentText">
    <w:name w:val="annotation text"/>
    <w:basedOn w:val="Normal"/>
    <w:link w:val="CommentTextChar"/>
    <w:uiPriority w:val="99"/>
    <w:unhideWhenUsed/>
    <w:rsid w:val="00833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6AE"/>
    <w:rPr>
      <w:sz w:val="20"/>
      <w:szCs w:val="20"/>
    </w:rPr>
  </w:style>
  <w:style w:type="table" w:styleId="TableGrid">
    <w:name w:val="Table Grid"/>
    <w:basedOn w:val="TableNormal"/>
    <w:uiPriority w:val="39"/>
    <w:rsid w:val="0083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9200-6CC3-468C-B41D-70C01799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Holt</dc:creator>
  <cp:keywords/>
  <dc:description/>
  <cp:lastModifiedBy>Martin Holt</cp:lastModifiedBy>
  <cp:revision>5</cp:revision>
  <dcterms:created xsi:type="dcterms:W3CDTF">2022-04-21T12:53:00Z</dcterms:created>
  <dcterms:modified xsi:type="dcterms:W3CDTF">2022-04-21T13:19:00Z</dcterms:modified>
</cp:coreProperties>
</file>